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03" w:rsidRPr="000C3A78" w:rsidRDefault="00066B03" w:rsidP="00066B0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C3A78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066B03" w:rsidRPr="000C3A78" w:rsidRDefault="00066B03" w:rsidP="00066B0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A78">
        <w:rPr>
          <w:rFonts w:ascii="Times New Roman" w:hAnsi="Times New Roman" w:cs="Times New Roman"/>
          <w:sz w:val="26"/>
          <w:szCs w:val="26"/>
        </w:rPr>
        <w:t>«Детский сад № 3 «Солнышко»</w:t>
      </w:r>
    </w:p>
    <w:p w:rsidR="00066B03" w:rsidRDefault="00066B03" w:rsidP="00066B03">
      <w:pPr>
        <w:pStyle w:val="1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B03" w:rsidRPr="00066B03" w:rsidRDefault="00D0692B" w:rsidP="00066B0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 w:rsidRPr="00066B03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Консультация для родителей</w:t>
      </w:r>
    </w:p>
    <w:p w:rsidR="00066B03" w:rsidRPr="00066B03" w:rsidRDefault="00F124F2" w:rsidP="00066B0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 w:rsidRPr="00066B03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«</w:t>
      </w:r>
      <w:r w:rsidR="00066B03" w:rsidRPr="00066B03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Домашняя развивающая среда»</w:t>
      </w:r>
    </w:p>
    <w:p w:rsidR="00AB6966" w:rsidRPr="00066B03" w:rsidRDefault="00D0692B" w:rsidP="00066B03">
      <w:pPr>
        <w:pStyle w:val="1"/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B0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066B03" w:rsidRDefault="00D0692B" w:rsidP="0006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03">
        <w:rPr>
          <w:rFonts w:ascii="Times New Roman" w:hAnsi="Times New Roman" w:cs="Times New Roman"/>
          <w:sz w:val="26"/>
          <w:szCs w:val="26"/>
        </w:rPr>
        <w:t>Для того чтобы ребёнок рос смышлёным и здоровым,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нужно создать условия, при которых он будет вынужден развиваться,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иными словами </w:t>
      </w:r>
      <w:r w:rsidRPr="00066B03">
        <w:rPr>
          <w:rFonts w:ascii="Times New Roman" w:hAnsi="Times New Roman" w:cs="Times New Roman"/>
          <w:sz w:val="26"/>
          <w:szCs w:val="26"/>
        </w:rPr>
        <w:t>необходима развивающая среда.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Для этого вовсе не требуется покупать дорогие игрушки и пособия.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Конечно,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есть вещи,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без которых не обойтись,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но в основном достаточно просто оглядеться.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Каждый предмет в доме может стать развивающим.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Нас окружают развивающие игрушки!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Главное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-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найти им правильное применение.                                                                                                           В  2-3года развивающие игры направлены на развитие мелкой моторики, координацию,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учат концентрировать внимание,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различать цвета,</w:t>
      </w:r>
      <w:r w:rsidR="00F124F2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 xml:space="preserve">готовят руку к письму.    </w:t>
      </w:r>
    </w:p>
    <w:p w:rsidR="00485954" w:rsidRPr="00066B03" w:rsidRDefault="00D0692B" w:rsidP="00066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66B03">
        <w:rPr>
          <w:rFonts w:ascii="Times New Roman" w:hAnsi="Times New Roman" w:cs="Times New Roman"/>
          <w:i/>
          <w:sz w:val="26"/>
          <w:szCs w:val="26"/>
        </w:rPr>
        <w:t>Игра</w:t>
      </w:r>
      <w:r w:rsidR="00485954" w:rsidRPr="00066B03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066B03">
        <w:rPr>
          <w:rFonts w:ascii="Times New Roman" w:hAnsi="Times New Roman" w:cs="Times New Roman"/>
          <w:i/>
          <w:sz w:val="26"/>
          <w:szCs w:val="26"/>
        </w:rPr>
        <w:t>Золушка»</w:t>
      </w:r>
    </w:p>
    <w:p w:rsidR="00485954" w:rsidRPr="00066B03" w:rsidRDefault="00D0692B" w:rsidP="00066B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03">
        <w:rPr>
          <w:rFonts w:ascii="Times New Roman" w:hAnsi="Times New Roman" w:cs="Times New Roman"/>
          <w:sz w:val="26"/>
          <w:szCs w:val="26"/>
        </w:rPr>
        <w:t>Насыпьте немного мелкой крупы в миску и перемешайте с фасолью.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Ребёнок должен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 xml:space="preserve">пальчиками вытащить фасоль.                                                  </w:t>
      </w:r>
    </w:p>
    <w:p w:rsidR="00485954" w:rsidRPr="00066B03" w:rsidRDefault="00D0692B" w:rsidP="00066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66B03">
        <w:rPr>
          <w:rFonts w:ascii="Times New Roman" w:hAnsi="Times New Roman" w:cs="Times New Roman"/>
          <w:i/>
          <w:sz w:val="26"/>
          <w:szCs w:val="26"/>
        </w:rPr>
        <w:t>Игра</w:t>
      </w:r>
      <w:r w:rsidR="00485954" w:rsidRPr="00066B03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066B03">
        <w:rPr>
          <w:rFonts w:ascii="Times New Roman" w:hAnsi="Times New Roman" w:cs="Times New Roman"/>
          <w:i/>
          <w:sz w:val="26"/>
          <w:szCs w:val="26"/>
        </w:rPr>
        <w:t>Разложи по цвету»</w:t>
      </w:r>
    </w:p>
    <w:p w:rsidR="00D0692B" w:rsidRPr="00066B03" w:rsidRDefault="00D0692B" w:rsidP="0006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03">
        <w:rPr>
          <w:rFonts w:ascii="Times New Roman" w:hAnsi="Times New Roman" w:cs="Times New Roman"/>
          <w:sz w:val="26"/>
          <w:szCs w:val="26"/>
        </w:rPr>
        <w:t>Смешайте в миске бусинки двух-трёх цветов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(по 5-10 бусинок каждого цвета),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рядом поставьте пустые мисочки.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Предложи</w:t>
      </w:r>
      <w:r w:rsidR="00066B03">
        <w:rPr>
          <w:rFonts w:ascii="Times New Roman" w:hAnsi="Times New Roman" w:cs="Times New Roman"/>
          <w:sz w:val="26"/>
          <w:szCs w:val="26"/>
        </w:rPr>
        <w:t>те малышу</w:t>
      </w:r>
      <w:r w:rsidRPr="00066B03">
        <w:rPr>
          <w:rFonts w:ascii="Times New Roman" w:hAnsi="Times New Roman" w:cs="Times New Roman"/>
          <w:sz w:val="26"/>
          <w:szCs w:val="26"/>
        </w:rPr>
        <w:t>: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«</w:t>
      </w:r>
      <w:r w:rsidRPr="00066B03">
        <w:rPr>
          <w:rFonts w:ascii="Times New Roman" w:hAnsi="Times New Roman" w:cs="Times New Roman"/>
          <w:sz w:val="26"/>
          <w:szCs w:val="26"/>
        </w:rPr>
        <w:t>Давай в одну мисочку сложим все красные бусинки,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а в другую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-</w:t>
      </w:r>
      <w:r w:rsidR="00066B03">
        <w:rPr>
          <w:rFonts w:ascii="Times New Roman" w:hAnsi="Times New Roman" w:cs="Times New Roman"/>
          <w:sz w:val="26"/>
          <w:szCs w:val="26"/>
        </w:rPr>
        <w:t xml:space="preserve"> зелёные</w:t>
      </w:r>
      <w:r w:rsidRPr="00066B03">
        <w:rPr>
          <w:rFonts w:ascii="Times New Roman" w:hAnsi="Times New Roman" w:cs="Times New Roman"/>
          <w:sz w:val="26"/>
          <w:szCs w:val="26"/>
        </w:rPr>
        <w:t>»</w:t>
      </w:r>
      <w:r w:rsidR="00066B03">
        <w:rPr>
          <w:rFonts w:ascii="Times New Roman" w:hAnsi="Times New Roman" w:cs="Times New Roman"/>
          <w:sz w:val="26"/>
          <w:szCs w:val="26"/>
        </w:rPr>
        <w:t>.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Чтобы сделать игру более интересной,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вы можете придумать,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например,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что это угощение для мишки и куклы.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Но мишка любит красную смородину</w:t>
      </w:r>
      <w:r w:rsid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(красные бусинки),</w:t>
      </w:r>
      <w:r w:rsid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а кукла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-</w:t>
      </w:r>
      <w:r w:rsid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только крыжовник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(зелёные бусинки)</w:t>
      </w:r>
      <w:proofErr w:type="gramStart"/>
      <w:r w:rsidRPr="00066B0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066B03">
        <w:rPr>
          <w:rFonts w:ascii="Times New Roman" w:hAnsi="Times New Roman" w:cs="Times New Roman"/>
          <w:sz w:val="26"/>
          <w:szCs w:val="26"/>
        </w:rPr>
        <w:t>ерекладывать бусинки надо по одной,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беря их тремя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пальцами.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Для первой игры бусинок не должно быть много,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иначе игра быстро надоест ребёнку.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Можно усложнить игру,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предложив малышу перекладывать бусинки пинцетом.</w:t>
      </w:r>
    </w:p>
    <w:p w:rsidR="00FB1DDE" w:rsidRPr="00066B03" w:rsidRDefault="00FB1DDE" w:rsidP="00066B0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03">
        <w:rPr>
          <w:rFonts w:ascii="Times New Roman" w:hAnsi="Times New Roman" w:cs="Times New Roman"/>
          <w:sz w:val="26"/>
          <w:szCs w:val="26"/>
        </w:rPr>
        <w:t>Можно пересыпать крупу (переливать воду) из одного стакана в другой.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Или же,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предложить малышу найти игрушку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(по цвету,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величине,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форме).</w:t>
      </w:r>
      <w:r w:rsid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Но можно,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приложив немного старания и фантазии,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сделать игры из бросового материала: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картона,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шнурков,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пластиковых бутылок,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</w:t>
      </w:r>
      <w:r w:rsidRPr="00066B03">
        <w:rPr>
          <w:rFonts w:ascii="Times New Roman" w:hAnsi="Times New Roman" w:cs="Times New Roman"/>
          <w:sz w:val="26"/>
          <w:szCs w:val="26"/>
        </w:rPr>
        <w:t>прищепок,</w:t>
      </w:r>
      <w:r w:rsidR="00485954" w:rsidRPr="00066B03">
        <w:rPr>
          <w:rFonts w:ascii="Times New Roman" w:hAnsi="Times New Roman" w:cs="Times New Roman"/>
          <w:sz w:val="26"/>
          <w:szCs w:val="26"/>
        </w:rPr>
        <w:t xml:space="preserve"> «</w:t>
      </w:r>
      <w:r w:rsidRPr="00066B03">
        <w:rPr>
          <w:rFonts w:ascii="Times New Roman" w:hAnsi="Times New Roman" w:cs="Times New Roman"/>
          <w:sz w:val="26"/>
          <w:szCs w:val="26"/>
        </w:rPr>
        <w:t>колечек» от  масла и т.д.</w:t>
      </w:r>
    </w:p>
    <w:p w:rsidR="00F124F2" w:rsidRPr="00066B03" w:rsidRDefault="00FB1DDE" w:rsidP="00066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66B03">
        <w:rPr>
          <w:rFonts w:ascii="Times New Roman" w:hAnsi="Times New Roman" w:cs="Times New Roman"/>
          <w:i/>
          <w:sz w:val="26"/>
          <w:szCs w:val="26"/>
        </w:rPr>
        <w:t>Игра</w:t>
      </w:r>
      <w:r w:rsidR="00F124F2" w:rsidRPr="00066B03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066B03" w:rsidRPr="00066B03">
        <w:rPr>
          <w:rFonts w:ascii="Times New Roman" w:hAnsi="Times New Roman" w:cs="Times New Roman"/>
          <w:i/>
          <w:sz w:val="26"/>
          <w:szCs w:val="26"/>
        </w:rPr>
        <w:t>Шнуровка»</w:t>
      </w:r>
    </w:p>
    <w:p w:rsidR="00FB1DDE" w:rsidRPr="00066B03" w:rsidRDefault="00FB1DDE" w:rsidP="0006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03">
        <w:rPr>
          <w:rFonts w:ascii="Times New Roman" w:hAnsi="Times New Roman" w:cs="Times New Roman"/>
          <w:sz w:val="26"/>
          <w:szCs w:val="26"/>
        </w:rPr>
        <w:t xml:space="preserve">Малыш «ловит рыбку» или же «плетёт паутинку»  продевая шнурок в колечки.  </w:t>
      </w:r>
    </w:p>
    <w:p w:rsidR="00FB1DDE" w:rsidRPr="00066B03" w:rsidRDefault="00FB1DDE" w:rsidP="00066B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B0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72538" cy="1635484"/>
            <wp:effectExtent l="0" t="209550" r="0" b="193316"/>
            <wp:docPr id="10" name="Рисунок 3" descr="SDC1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5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76524" cy="16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6B0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43298" cy="2057400"/>
            <wp:effectExtent l="19050" t="0" r="0" b="0"/>
            <wp:docPr id="11" name="Рисунок 7" descr="SDC10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5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396" cy="205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4F2" w:rsidRPr="00066B03" w:rsidRDefault="00FB1DDE" w:rsidP="00066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66B03">
        <w:rPr>
          <w:rFonts w:ascii="Times New Roman" w:hAnsi="Times New Roman" w:cs="Times New Roman"/>
          <w:i/>
          <w:sz w:val="26"/>
          <w:szCs w:val="26"/>
        </w:rPr>
        <w:lastRenderedPageBreak/>
        <w:t>Игра</w:t>
      </w:r>
      <w:r w:rsidR="00F124F2" w:rsidRPr="00066B03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066B03" w:rsidRPr="00066B03">
        <w:rPr>
          <w:rFonts w:ascii="Times New Roman" w:hAnsi="Times New Roman" w:cs="Times New Roman"/>
          <w:i/>
          <w:sz w:val="26"/>
          <w:szCs w:val="26"/>
        </w:rPr>
        <w:t>Найди такой цвет»</w:t>
      </w:r>
    </w:p>
    <w:p w:rsidR="00FB1DDE" w:rsidRDefault="00F124F2" w:rsidP="0006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03">
        <w:rPr>
          <w:rFonts w:ascii="Times New Roman" w:hAnsi="Times New Roman" w:cs="Times New Roman"/>
          <w:sz w:val="26"/>
          <w:szCs w:val="26"/>
          <w:u w:val="single"/>
        </w:rPr>
        <w:t>Задача:</w:t>
      </w:r>
      <w:r w:rsidRPr="00066B03">
        <w:rPr>
          <w:rFonts w:ascii="Times New Roman" w:hAnsi="Times New Roman" w:cs="Times New Roman"/>
          <w:sz w:val="26"/>
          <w:szCs w:val="26"/>
        </w:rPr>
        <w:t xml:space="preserve"> р</w:t>
      </w:r>
      <w:r w:rsidR="00FB1DDE" w:rsidRPr="00066B03">
        <w:rPr>
          <w:rFonts w:ascii="Times New Roman" w:hAnsi="Times New Roman" w:cs="Times New Roman"/>
          <w:sz w:val="26"/>
          <w:szCs w:val="26"/>
        </w:rPr>
        <w:t xml:space="preserve">ебёнок должен закрутить крышечку определённого цвета на участке того же цвета. </w:t>
      </w:r>
    </w:p>
    <w:p w:rsidR="00066B03" w:rsidRPr="00066B03" w:rsidRDefault="00066B03" w:rsidP="0006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92B" w:rsidRPr="00066B03" w:rsidRDefault="00FB1DDE" w:rsidP="00066B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B0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40091" cy="1905000"/>
            <wp:effectExtent l="19050" t="0" r="0" b="0"/>
            <wp:docPr id="12" name="Рисунок 11" descr="SDC1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5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017" cy="191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6B03">
        <w:rPr>
          <w:rFonts w:ascii="Times New Roman" w:hAnsi="Times New Roman" w:cs="Times New Roman"/>
          <w:sz w:val="26"/>
          <w:szCs w:val="26"/>
        </w:rPr>
        <w:t xml:space="preserve">       </w:t>
      </w:r>
      <w:r w:rsidR="00066B03" w:rsidRPr="00066B0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36832" cy="1902557"/>
            <wp:effectExtent l="19050" t="0" r="0" b="0"/>
            <wp:docPr id="1" name="Рисунок 12" descr="SDC1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5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489" cy="19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DDE" w:rsidRPr="00066B03" w:rsidRDefault="00066B03" w:rsidP="00066B0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Игра с прищепками</w:t>
      </w:r>
    </w:p>
    <w:p w:rsidR="00F124F2" w:rsidRPr="00066B03" w:rsidRDefault="00F124F2" w:rsidP="0006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03">
        <w:rPr>
          <w:rFonts w:ascii="Times New Roman" w:hAnsi="Times New Roman" w:cs="Times New Roman"/>
          <w:sz w:val="26"/>
          <w:szCs w:val="26"/>
          <w:u w:val="single"/>
        </w:rPr>
        <w:t>Задача:</w:t>
      </w:r>
      <w:r w:rsidRPr="00066B03">
        <w:rPr>
          <w:rFonts w:ascii="Times New Roman" w:hAnsi="Times New Roman" w:cs="Times New Roman"/>
          <w:sz w:val="26"/>
          <w:szCs w:val="26"/>
        </w:rPr>
        <w:t xml:space="preserve"> прицепить прищепку определённого цвета на участке того же цвета. </w:t>
      </w:r>
    </w:p>
    <w:p w:rsidR="00F124F2" w:rsidRPr="00066B03" w:rsidRDefault="00F124F2" w:rsidP="00066B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1DDE" w:rsidRPr="00D0692B" w:rsidRDefault="00FB1DDE" w:rsidP="00066B03">
      <w:pPr>
        <w:spacing w:line="240" w:lineRule="auto"/>
        <w:jc w:val="center"/>
        <w:rPr>
          <w:sz w:val="28"/>
          <w:szCs w:val="28"/>
        </w:rPr>
      </w:pPr>
      <w:r w:rsidRPr="00066B0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28950" cy="2271630"/>
            <wp:effectExtent l="19050" t="0" r="0" b="0"/>
            <wp:docPr id="14" name="Рисунок 13" descr="SDC1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58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869" cy="227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75274" cy="1990836"/>
            <wp:effectExtent l="0" t="133350" r="0" b="123714"/>
            <wp:docPr id="15" name="Рисунок 14" descr="SDC1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05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4298" cy="199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DDE" w:rsidRPr="00D0692B" w:rsidSect="00AB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92B"/>
    <w:rsid w:val="00066B03"/>
    <w:rsid w:val="0008144B"/>
    <w:rsid w:val="00183F8E"/>
    <w:rsid w:val="00184493"/>
    <w:rsid w:val="00332467"/>
    <w:rsid w:val="00485954"/>
    <w:rsid w:val="00AB6966"/>
    <w:rsid w:val="00C81FD5"/>
    <w:rsid w:val="00D0692B"/>
    <w:rsid w:val="00F124F2"/>
    <w:rsid w:val="00FB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66"/>
  </w:style>
  <w:style w:type="paragraph" w:styleId="1">
    <w:name w:val="heading 1"/>
    <w:basedOn w:val="a"/>
    <w:next w:val="a"/>
    <w:link w:val="10"/>
    <w:uiPriority w:val="9"/>
    <w:qFormat/>
    <w:rsid w:val="00D06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D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6B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dfghj</dc:creator>
  <cp:lastModifiedBy>а</cp:lastModifiedBy>
  <cp:revision>7</cp:revision>
  <dcterms:created xsi:type="dcterms:W3CDTF">2013-03-16T16:39:00Z</dcterms:created>
  <dcterms:modified xsi:type="dcterms:W3CDTF">2023-01-30T10:12:00Z</dcterms:modified>
</cp:coreProperties>
</file>