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0" w:rsidRPr="00F3259A" w:rsidRDefault="00A815E0" w:rsidP="00A815E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 xml:space="preserve">Муниципальное бюджетное дошкольное образовательное учреждение </w:t>
      </w:r>
    </w:p>
    <w:p w:rsidR="00A815E0" w:rsidRPr="00F3259A" w:rsidRDefault="00A815E0" w:rsidP="00A815E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«Детский сад № 3 «Солнышко»</w:t>
      </w:r>
    </w:p>
    <w:p w:rsidR="00A815E0" w:rsidRPr="00F3259A" w:rsidRDefault="00A815E0" w:rsidP="00A815E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г. Рассказово</w:t>
      </w:r>
    </w:p>
    <w:p w:rsidR="00A815E0" w:rsidRPr="00F3259A" w:rsidRDefault="00A815E0" w:rsidP="00A815E0">
      <w:pPr>
        <w:pStyle w:val="a4"/>
        <w:rPr>
          <w:rFonts w:ascii="Times New Roman" w:hAnsi="Times New Roman" w:cs="Times New Roman"/>
          <w:kern w:val="36"/>
          <w:sz w:val="26"/>
          <w:szCs w:val="26"/>
          <w:lang w:val="ru-RU" w:eastAsia="ru-RU"/>
        </w:rPr>
      </w:pPr>
    </w:p>
    <w:p w:rsidR="00A815E0" w:rsidRPr="003763E1" w:rsidRDefault="00A815E0" w:rsidP="00A815E0">
      <w:pPr>
        <w:pStyle w:val="a4"/>
        <w:jc w:val="center"/>
        <w:rPr>
          <w:rStyle w:val="a8"/>
          <w:rFonts w:ascii="Times New Roman" w:hAnsi="Times New Roman" w:cs="Times New Roman"/>
          <w:i/>
          <w:color w:val="002060"/>
          <w:sz w:val="28"/>
          <w:szCs w:val="28"/>
          <w:lang w:val="ru-RU"/>
        </w:rPr>
      </w:pPr>
      <w:r w:rsidRPr="003763E1">
        <w:rPr>
          <w:rStyle w:val="a8"/>
          <w:rFonts w:ascii="Times New Roman" w:hAnsi="Times New Roman" w:cs="Times New Roman"/>
          <w:i/>
          <w:color w:val="002060"/>
          <w:sz w:val="28"/>
          <w:szCs w:val="28"/>
          <w:lang w:val="ru-RU"/>
        </w:rPr>
        <w:t>Минутки для родителей</w:t>
      </w:r>
    </w:p>
    <w:p w:rsidR="00A815E0" w:rsidRPr="003763E1" w:rsidRDefault="00A815E0" w:rsidP="00A815E0">
      <w:pPr>
        <w:pStyle w:val="a4"/>
        <w:jc w:val="center"/>
        <w:rPr>
          <w:rFonts w:ascii="Times New Roman" w:hAnsi="Times New Roman" w:cs="Times New Roman"/>
          <w:color w:val="002060"/>
          <w:sz w:val="28"/>
          <w:szCs w:val="28"/>
          <w:lang w:val="ru-RU"/>
        </w:rPr>
      </w:pPr>
      <w:r w:rsidRPr="003763E1">
        <w:rPr>
          <w:rStyle w:val="a9"/>
          <w:rFonts w:ascii="Times New Roman" w:hAnsi="Times New Roman" w:cs="Times New Roman"/>
          <w:b/>
          <w:bCs/>
          <w:color w:val="002060"/>
          <w:sz w:val="28"/>
          <w:szCs w:val="28"/>
          <w:lang w:val="ru-RU"/>
        </w:rPr>
        <w:t xml:space="preserve"> </w:t>
      </w:r>
      <w:r w:rsidRPr="003763E1">
        <w:rPr>
          <w:rStyle w:val="a8"/>
          <w:rFonts w:ascii="Times New Roman" w:hAnsi="Times New Roman" w:cs="Times New Roman"/>
          <w:color w:val="002060"/>
          <w:sz w:val="28"/>
          <w:szCs w:val="28"/>
          <w:lang w:val="ru-RU"/>
        </w:rPr>
        <w:t>для закрепления с детьми правил дорожного движения</w:t>
      </w:r>
    </w:p>
    <w:p w:rsidR="00A815E0" w:rsidRPr="00D74F84" w:rsidRDefault="00A815E0" w:rsidP="00A815E0">
      <w:pPr>
        <w:rPr>
          <w:sz w:val="16"/>
          <w:szCs w:val="16"/>
        </w:rPr>
      </w:pPr>
    </w:p>
    <w:p w:rsidR="00D74F84" w:rsidRPr="00D74F84" w:rsidRDefault="00D74F84" w:rsidP="00D74F84">
      <w:pPr>
        <w:ind w:firstLine="709"/>
        <w:jc w:val="both"/>
        <w:rPr>
          <w:sz w:val="26"/>
          <w:szCs w:val="26"/>
        </w:rPr>
      </w:pPr>
      <w:r w:rsidRPr="00D74F84">
        <w:rPr>
          <w:sz w:val="26"/>
          <w:szCs w:val="26"/>
        </w:rPr>
        <w:t>1. Почему надо переходить улицу на перекрёстках или на пешеходных переходах?</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 Почему нельзя переходить улицу на красный или желтый сигнал светофора?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Если для пешехода горит красный сигнал, то для транспорта горит зелёный. Обычно в местах, где движение регулируется, транспортных средств много, движение очень интенсивное. Каждый водитель, приближаясь </w:t>
      </w:r>
      <w:proofErr w:type="gramStart"/>
      <w:r w:rsidRPr="00D74F84">
        <w:rPr>
          <w:sz w:val="26"/>
          <w:szCs w:val="26"/>
        </w:rPr>
        <w:t>к</w:t>
      </w:r>
      <w:proofErr w:type="gramEnd"/>
      <w:r w:rsidRPr="00D74F84">
        <w:rPr>
          <w:sz w:val="26"/>
          <w:szCs w:val="26"/>
        </w:rPr>
        <w:t xml:space="preserve"> </w:t>
      </w:r>
      <w:proofErr w:type="gramStart"/>
      <w:r w:rsidRPr="00D74F84">
        <w:rPr>
          <w:sz w:val="26"/>
          <w:szCs w:val="26"/>
        </w:rPr>
        <w:t>перекрёстку, старается быстрее проехать его (за исключением тех, кто совершает повороты.</w:t>
      </w:r>
      <w:proofErr w:type="gramEnd"/>
      <w:r w:rsidRPr="00D74F84">
        <w:rPr>
          <w:sz w:val="26"/>
          <w:szCs w:val="26"/>
        </w:rPr>
        <w:t xml:space="preserve"> </w:t>
      </w:r>
      <w:proofErr w:type="gramStart"/>
      <w:r w:rsidRPr="00D74F84">
        <w:rPr>
          <w:sz w:val="26"/>
          <w:szCs w:val="26"/>
        </w:rPr>
        <w:t>Они должны пропустить пешеходов).</w:t>
      </w:r>
      <w:proofErr w:type="gramEnd"/>
      <w:r w:rsidRPr="00D74F84">
        <w:rPr>
          <w:sz w:val="26"/>
          <w:szCs w:val="26"/>
        </w:rPr>
        <w:t xml:space="preserve"> Сигналы светофора быстро меняются. Меньше всего горит желтый, который является переходным и не разрешает начинать переход проезжей части.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 Почему опасно перебегать проезжую часть?</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Когда человек бежит, он не может сконцентрировать внимание на всё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4. Как видит водитель пассажиров автобуса?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 это нужно? Для того</w:t>
      </w:r>
      <w:proofErr w:type="gramStart"/>
      <w:r w:rsidRPr="00D74F84">
        <w:rPr>
          <w:sz w:val="26"/>
          <w:szCs w:val="26"/>
        </w:rPr>
        <w:t>,</w:t>
      </w:r>
      <w:proofErr w:type="gramEnd"/>
      <w:r w:rsidRPr="00D74F84">
        <w:rPr>
          <w:sz w:val="26"/>
          <w:szCs w:val="26"/>
        </w:rPr>
        <w:t xml:space="preserve"> чтобы наблюдать за передней дверью, так как в зеркало её плохо видно, а именно через эту дверь выходят маленькие дети, престарелые люди и инвалиды.</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5. Почему стоящая машина может быть опасна?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Стоящая машина закрывает обзор, мешает наблюдать за проезжей частью. Стоящие автобусы, трамваи, троллейбусы, грузовики скрывают за собой приближающееся транспортное средство, водитель которого не видит пешехода, а в движении есть требование: «я должен видеть, и я должен быть виден».</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6. Чем опасны кусты и деревья на улице?</w:t>
      </w:r>
    </w:p>
    <w:p w:rsidR="00D74F84" w:rsidRPr="00D74F84" w:rsidRDefault="00D74F84" w:rsidP="00D74F84">
      <w:pPr>
        <w:ind w:firstLine="709"/>
        <w:jc w:val="both"/>
        <w:rPr>
          <w:sz w:val="26"/>
          <w:szCs w:val="26"/>
        </w:rPr>
      </w:pPr>
      <w:r w:rsidRPr="00D74F84">
        <w:rPr>
          <w:sz w:val="26"/>
          <w:szCs w:val="26"/>
          <w:u w:val="single"/>
        </w:rPr>
        <w:lastRenderedPageBreak/>
        <w:t>Ответ:</w:t>
      </w:r>
      <w:r w:rsidRPr="00D74F84">
        <w:rPr>
          <w:sz w:val="26"/>
          <w:szCs w:val="26"/>
        </w:rPr>
        <w:t xml:space="preserve"> Деревья и кусты – это предметы, которые закрывают обзор, мешают наблюдать за движением на проезжей части дороги.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7. Может ли движущаяся машина скрывать другую движущуюся машину?</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8. Почему улицы, по которым редко проезжают автомашины, могут быть опасными?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в любой обстановке должен убедиться в безопасности.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9. Как определить, далеко машина или близко?</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Перед тем как переходить проезжую часть, пешеход должен остановиться, вслушаться и посмотреть, чтобы убедиться, </w:t>
      </w:r>
      <w:proofErr w:type="gramStart"/>
      <w:r w:rsidRPr="00D74F84">
        <w:rPr>
          <w:sz w:val="26"/>
          <w:szCs w:val="26"/>
        </w:rPr>
        <w:t>нет ли приближающегося транспорта нельзя оценивать</w:t>
      </w:r>
      <w:proofErr w:type="gramEnd"/>
      <w:r w:rsidRPr="00D74F84">
        <w:rPr>
          <w:sz w:val="26"/>
          <w:szCs w:val="26"/>
        </w:rPr>
        <w:t xml:space="preserve">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будешь знать, успеешь ли перейти.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10. Почему нельзя ходить по проезжей части дороги?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Улицы и дороги разделяются на части. На улицах – проезжая часть и тротуары. На шоссейных дорогах – обычно тоже проезжая часть и обочины. Тротуар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(есть и такие улицы, где, к сожалению, нет тротуаров). Тогда нужно идти по левой стороне проезжей части навстречу транспорту и обязательно друг за другом.</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11. Какая опасность может возникнуть, когда ребёнок увидит свой дом?</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12. Какой из переходов опаснее: обозначенный знаками и «зеброй» или переход со светофором?</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Обозначенный знаками пешеходный переход опаснее потому, что он нерегулируемый.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w:t>
      </w:r>
      <w:r w:rsidRPr="00D74F84">
        <w:rPr>
          <w:sz w:val="26"/>
          <w:szCs w:val="26"/>
        </w:rPr>
        <w:lastRenderedPageBreak/>
        <w:t>безопасности, начинать переход проезжей части. Но и на перекрестке со светофором надо убедиться в безопасности. К сожалению, как среди пешеходов, так и среди водителей иногда встречаются нарушители.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13. Какое место на улице опаснее – перекресток или остановка общественного транспорта?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На перекрестке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14. Какое транспортное средство труднее всего заметить в потоке машин?</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не включенными фарами.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15. Что на улице самое опасное?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16. Что на улице самое главное?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17. На проезжей части разметка «зебра». Если взрослый с ребенком хочет перейти там улицу, должен ли он убедиться, что нет приближающихся автомашин?</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Проезжую часть никогда нельзя переходить, не убедившись в безопасности. Ни одно транспортное средство нельзя остановить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«Пешеходный переход».</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18. Если кто-то из взрослых пешеходов переходит проезжую часть на красный сигнал светофора, можно ли следовать его примеру?</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Нельзя повторять ошибки других. Если ты когда-то что-то видел неправильно, и оказался ненаказанным, может появиться желание повторить эти ошибки. Жертвами дорожных происшествий становятся не все, кто нарушает </w:t>
      </w:r>
      <w:r w:rsidRPr="00D74F84">
        <w:rPr>
          <w:sz w:val="26"/>
          <w:szCs w:val="26"/>
        </w:rPr>
        <w:lastRenderedPageBreak/>
        <w:t>правила, а те, кому не повезло. А знаешь ли ты, когда тебе не повезет? В движении очень опасны неправильные привычки.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19. Опасно ли играть вблизи проезжей части?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Когда играешь, забываешь,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 xml:space="preserve">20. Если дорога в обе стороны </w:t>
      </w:r>
      <w:proofErr w:type="gramStart"/>
      <w:r w:rsidRPr="00D74F84">
        <w:rPr>
          <w:sz w:val="26"/>
          <w:szCs w:val="26"/>
        </w:rPr>
        <w:t>просматривается хорошо и нет</w:t>
      </w:r>
      <w:proofErr w:type="gramEnd"/>
      <w:r w:rsidRPr="00D74F84">
        <w:rPr>
          <w:sz w:val="26"/>
          <w:szCs w:val="26"/>
        </w:rPr>
        <w:t xml:space="preserve"> приближающихся автомашин, можно ли переходить шоссе?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21. Легко ли остановить машину на скользкой дороге?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22. Может ли пешеход двигаться по левой обочине дороги?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По левой обочине ходить безопаснее, потому что транспорт идет навстречу и его хорошо видно.</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23. Можно ли ехать по «островку безопасности» на машине?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«Островок безопасности» только для пешеходов. На машине там ехать нельзя даже тогда, когда там нет пешеходов.</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24. Обязательны ли для пешеходов сигналы светофора?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25. Можно ли играть на тротуаре?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Тротуар – для движения пешеходов, и поэтому играть на тротуаре никак нельзя, для игры необходимо использовать детские площадки.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26. Должен ли пешеход двигаться по тротуару, если он есть?</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Двигаться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D74F84">
        <w:rPr>
          <w:sz w:val="26"/>
          <w:szCs w:val="26"/>
        </w:rPr>
        <w:t>идущих</w:t>
      </w:r>
      <w:proofErr w:type="gramEnd"/>
      <w:r w:rsidRPr="00D74F84">
        <w:rPr>
          <w:sz w:val="26"/>
          <w:szCs w:val="26"/>
        </w:rPr>
        <w:t xml:space="preserve"> обходят слева.</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lastRenderedPageBreak/>
        <w:t>27. Можно ли начинать переходить улицу при желтом сигнале светофора?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28. В чем разница в значении знаков «Пешеходный переход» в квадрате и в треугольнике.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Знак в квадрате (для пешехода) указывает место перехода проезжей части, а знак в треугольнике (он для водителя) предупреждает, что скоро будет место перехода проезжей части пешеходами.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29. Обозначают ли пешеходный переход на асфальте белыми полосами?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ещё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30. Можно ли начинать переход проезжей части при мигающем зелёном сигнале светофора?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Когда в светофоре мигает зелёный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31. Правильно ли, что чем больше скорость автомашины, тем больше требуется времени для ее остановки?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(Тут можно привести пример: когда ребенку легче остановиться – когда он идет или бежит.) Транспортному средству, которое едет быстро, требуется большее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32. Где расположены указатели поворота у различных видов транспорта (легковых, грузовых, автобусов, мотоциклов)?</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Указатели поворота могут быть на бампере, под фарами, на крыльях, на руле у мотоцикла, спереди и сзади.</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33. Должен ли ты наблюдать за сигналами поворота автомашин, когда будешь переходить проезжую часть?</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Каждый внимательный пешеход, перед тем как переходить проезжую часть, должен убедиться в безопасности. Указатели поворота на </w:t>
      </w:r>
      <w:r w:rsidRPr="00D74F84">
        <w:rPr>
          <w:sz w:val="26"/>
          <w:szCs w:val="26"/>
        </w:rPr>
        <w:lastRenderedPageBreak/>
        <w:t>транспортных средствах показывают, что они поворачивают или будут менять ряд движения.</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34. Должны ли пешеходы, двигаясь по тротуару, держаться правой стороны?</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У нас в России правостороннее движение, и, чтобы не было напрасных столкновений, пешеходы на тротуаре должны держаться правой стороны.</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35. Можно ли железную дорогу переходить в любом месте?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 после закрытия шлагбаумов опасно переходить дорогу. Составы поездов тяжелые, и остановочный путь их очень длинный.</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36. Хорошо ли видно в темноте человека в темной одежде?</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37. Может ли на дороге быть скользко тогда, когда нет снега?</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w:t>
      </w:r>
      <w:proofErr w:type="gramStart"/>
      <w:r w:rsidRPr="00D74F84">
        <w:rPr>
          <w:sz w:val="26"/>
          <w:szCs w:val="26"/>
        </w:rPr>
        <w:t>путь</w:t>
      </w:r>
      <w:proofErr w:type="gramEnd"/>
      <w:r w:rsidRPr="00D74F84">
        <w:rPr>
          <w:sz w:val="26"/>
          <w:szCs w:val="26"/>
        </w:rPr>
        <w:t xml:space="preserve"> немного больше, чем по сухой дороге.</w:t>
      </w:r>
    </w:p>
    <w:p w:rsidR="00D74F84" w:rsidRPr="00D74F84" w:rsidRDefault="00D74F84" w:rsidP="00D74F84">
      <w:pPr>
        <w:ind w:firstLine="709"/>
        <w:jc w:val="both"/>
        <w:rPr>
          <w:sz w:val="16"/>
          <w:szCs w:val="16"/>
        </w:rPr>
      </w:pPr>
    </w:p>
    <w:p w:rsidR="00D74F84" w:rsidRPr="00D74F84" w:rsidRDefault="00D74F84" w:rsidP="00D74F84">
      <w:pPr>
        <w:ind w:firstLine="709"/>
        <w:jc w:val="both"/>
        <w:rPr>
          <w:sz w:val="26"/>
          <w:szCs w:val="26"/>
        </w:rPr>
      </w:pPr>
      <w:r w:rsidRPr="00D74F84">
        <w:rPr>
          <w:sz w:val="26"/>
          <w:szCs w:val="26"/>
        </w:rPr>
        <w:t>38. Может ли зонтик мешать наблюдению за движением, когда переходишь через проезжую часть дороги?</w:t>
      </w:r>
    </w:p>
    <w:p w:rsidR="00D74F84" w:rsidRPr="00D74F84" w:rsidRDefault="00D74F84" w:rsidP="00D74F84">
      <w:pPr>
        <w:ind w:firstLine="709"/>
        <w:jc w:val="both"/>
        <w:rPr>
          <w:sz w:val="26"/>
          <w:szCs w:val="26"/>
        </w:rPr>
      </w:pPr>
      <w:r w:rsidRPr="00D74F84">
        <w:rPr>
          <w:sz w:val="26"/>
          <w:szCs w:val="26"/>
          <w:u w:val="single"/>
        </w:rPr>
        <w:t>Ответ:</w:t>
      </w:r>
      <w:r w:rsidRPr="00D74F84">
        <w:rPr>
          <w:sz w:val="26"/>
          <w:szCs w:val="26"/>
        </w:rPr>
        <w:t xml:space="preserve">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260E9B" w:rsidRDefault="00260E9B"/>
    <w:sectPr w:rsidR="00260E9B" w:rsidSect="002D3E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C8"/>
    <w:multiLevelType w:val="hybridMultilevel"/>
    <w:tmpl w:val="9CC81D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470E2"/>
    <w:multiLevelType w:val="hybridMultilevel"/>
    <w:tmpl w:val="D4AA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8113E"/>
    <w:multiLevelType w:val="hybridMultilevel"/>
    <w:tmpl w:val="61580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24639"/>
    <w:multiLevelType w:val="hybridMultilevel"/>
    <w:tmpl w:val="BF26B976"/>
    <w:lvl w:ilvl="0" w:tplc="7FFA332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C4567"/>
    <w:multiLevelType w:val="hybridMultilevel"/>
    <w:tmpl w:val="705AA5B2"/>
    <w:lvl w:ilvl="0" w:tplc="D4D8E1A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C3C99"/>
    <w:multiLevelType w:val="hybridMultilevel"/>
    <w:tmpl w:val="DB62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13240"/>
    <w:multiLevelType w:val="hybridMultilevel"/>
    <w:tmpl w:val="C8F87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123A2"/>
    <w:multiLevelType w:val="hybridMultilevel"/>
    <w:tmpl w:val="7E0AD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B10A0"/>
    <w:multiLevelType w:val="hybridMultilevel"/>
    <w:tmpl w:val="EA08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B0578"/>
    <w:multiLevelType w:val="hybridMultilevel"/>
    <w:tmpl w:val="9812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E493C"/>
    <w:multiLevelType w:val="hybridMultilevel"/>
    <w:tmpl w:val="97704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A5B57"/>
    <w:multiLevelType w:val="hybridMultilevel"/>
    <w:tmpl w:val="EADECA56"/>
    <w:lvl w:ilvl="0" w:tplc="AC2E063E">
      <w:start w:val="1"/>
      <w:numFmt w:val="decimal"/>
      <w:lvlText w:val="%1)"/>
      <w:lvlJc w:val="left"/>
      <w:pPr>
        <w:ind w:left="720" w:hanging="360"/>
      </w:pPr>
      <w:rPr>
        <w:rFonts w:ascii="Open Sans" w:hAnsi="Open San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35FC2"/>
    <w:multiLevelType w:val="hybridMultilevel"/>
    <w:tmpl w:val="67B65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335FC"/>
    <w:multiLevelType w:val="hybridMultilevel"/>
    <w:tmpl w:val="AA6C6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611E0"/>
    <w:multiLevelType w:val="hybridMultilevel"/>
    <w:tmpl w:val="AAF61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00CA2"/>
    <w:multiLevelType w:val="hybridMultilevel"/>
    <w:tmpl w:val="4936F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743F9"/>
    <w:multiLevelType w:val="hybridMultilevel"/>
    <w:tmpl w:val="21CE6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26308"/>
    <w:multiLevelType w:val="hybridMultilevel"/>
    <w:tmpl w:val="E74AA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4452E"/>
    <w:multiLevelType w:val="hybridMultilevel"/>
    <w:tmpl w:val="1DD2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D2CFF"/>
    <w:multiLevelType w:val="hybridMultilevel"/>
    <w:tmpl w:val="EB96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6739F"/>
    <w:multiLevelType w:val="hybridMultilevel"/>
    <w:tmpl w:val="435C7C8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1F5361"/>
    <w:multiLevelType w:val="hybridMultilevel"/>
    <w:tmpl w:val="5B044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707B3"/>
    <w:multiLevelType w:val="hybridMultilevel"/>
    <w:tmpl w:val="706A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C127A"/>
    <w:multiLevelType w:val="multilevel"/>
    <w:tmpl w:val="1FFE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613E7C"/>
    <w:multiLevelType w:val="hybridMultilevel"/>
    <w:tmpl w:val="AF50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6B6A17"/>
    <w:multiLevelType w:val="hybridMultilevel"/>
    <w:tmpl w:val="06BA9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6"/>
  </w:num>
  <w:num w:numId="5">
    <w:abstractNumId w:val="14"/>
  </w:num>
  <w:num w:numId="6">
    <w:abstractNumId w:val="12"/>
  </w:num>
  <w:num w:numId="7">
    <w:abstractNumId w:val="21"/>
  </w:num>
  <w:num w:numId="8">
    <w:abstractNumId w:val="17"/>
  </w:num>
  <w:num w:numId="9">
    <w:abstractNumId w:val="25"/>
  </w:num>
  <w:num w:numId="10">
    <w:abstractNumId w:val="23"/>
  </w:num>
  <w:num w:numId="11">
    <w:abstractNumId w:val="11"/>
  </w:num>
  <w:num w:numId="12">
    <w:abstractNumId w:val="0"/>
  </w:num>
  <w:num w:numId="13">
    <w:abstractNumId w:val="22"/>
  </w:num>
  <w:num w:numId="14">
    <w:abstractNumId w:val="24"/>
  </w:num>
  <w:num w:numId="15">
    <w:abstractNumId w:val="18"/>
  </w:num>
  <w:num w:numId="16">
    <w:abstractNumId w:val="20"/>
  </w:num>
  <w:num w:numId="17">
    <w:abstractNumId w:val="7"/>
  </w:num>
  <w:num w:numId="18">
    <w:abstractNumId w:val="9"/>
  </w:num>
  <w:num w:numId="19">
    <w:abstractNumId w:val="15"/>
  </w:num>
  <w:num w:numId="20">
    <w:abstractNumId w:val="4"/>
  </w:num>
  <w:num w:numId="21">
    <w:abstractNumId w:val="3"/>
  </w:num>
  <w:num w:numId="22">
    <w:abstractNumId w:val="19"/>
  </w:num>
  <w:num w:numId="23">
    <w:abstractNumId w:val="1"/>
  </w:num>
  <w:num w:numId="24">
    <w:abstractNumId w:val="5"/>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057"/>
    <w:rsid w:val="00005DA2"/>
    <w:rsid w:val="00012EA6"/>
    <w:rsid w:val="000220A3"/>
    <w:rsid w:val="00056102"/>
    <w:rsid w:val="0010294C"/>
    <w:rsid w:val="00184283"/>
    <w:rsid w:val="0018701F"/>
    <w:rsid w:val="00195CBA"/>
    <w:rsid w:val="001E2AE4"/>
    <w:rsid w:val="00211AA2"/>
    <w:rsid w:val="00260E9B"/>
    <w:rsid w:val="00261EB4"/>
    <w:rsid w:val="00263149"/>
    <w:rsid w:val="002C7C44"/>
    <w:rsid w:val="002D3E72"/>
    <w:rsid w:val="002D7690"/>
    <w:rsid w:val="003009F8"/>
    <w:rsid w:val="00362BDF"/>
    <w:rsid w:val="003763E1"/>
    <w:rsid w:val="00376E9E"/>
    <w:rsid w:val="003C2D8D"/>
    <w:rsid w:val="003D63A9"/>
    <w:rsid w:val="003D74B4"/>
    <w:rsid w:val="003E768E"/>
    <w:rsid w:val="00414A68"/>
    <w:rsid w:val="00434DD7"/>
    <w:rsid w:val="00460100"/>
    <w:rsid w:val="00471BA2"/>
    <w:rsid w:val="00500272"/>
    <w:rsid w:val="00506606"/>
    <w:rsid w:val="005138A6"/>
    <w:rsid w:val="00514786"/>
    <w:rsid w:val="005263CD"/>
    <w:rsid w:val="00542457"/>
    <w:rsid w:val="005911AF"/>
    <w:rsid w:val="005E5936"/>
    <w:rsid w:val="0060334C"/>
    <w:rsid w:val="00641CBF"/>
    <w:rsid w:val="00655146"/>
    <w:rsid w:val="006668A5"/>
    <w:rsid w:val="006A67E3"/>
    <w:rsid w:val="006B01E1"/>
    <w:rsid w:val="006C0D92"/>
    <w:rsid w:val="006D0E2D"/>
    <w:rsid w:val="006F3369"/>
    <w:rsid w:val="006F6D04"/>
    <w:rsid w:val="00726004"/>
    <w:rsid w:val="00762CE2"/>
    <w:rsid w:val="00763DD4"/>
    <w:rsid w:val="00772767"/>
    <w:rsid w:val="00820154"/>
    <w:rsid w:val="00843048"/>
    <w:rsid w:val="00863743"/>
    <w:rsid w:val="008A3AA6"/>
    <w:rsid w:val="008D7C2C"/>
    <w:rsid w:val="008F3FDA"/>
    <w:rsid w:val="00946920"/>
    <w:rsid w:val="009D762C"/>
    <w:rsid w:val="00A02C61"/>
    <w:rsid w:val="00A13C65"/>
    <w:rsid w:val="00A420D0"/>
    <w:rsid w:val="00A63A62"/>
    <w:rsid w:val="00A815E0"/>
    <w:rsid w:val="00AD5DB8"/>
    <w:rsid w:val="00AF492B"/>
    <w:rsid w:val="00B11721"/>
    <w:rsid w:val="00B27805"/>
    <w:rsid w:val="00B74AE6"/>
    <w:rsid w:val="00BA611A"/>
    <w:rsid w:val="00BB2D9C"/>
    <w:rsid w:val="00BF1993"/>
    <w:rsid w:val="00D067CA"/>
    <w:rsid w:val="00D10210"/>
    <w:rsid w:val="00D21332"/>
    <w:rsid w:val="00D74F84"/>
    <w:rsid w:val="00D87BD9"/>
    <w:rsid w:val="00DD2401"/>
    <w:rsid w:val="00E004F5"/>
    <w:rsid w:val="00E57DFC"/>
    <w:rsid w:val="00E61107"/>
    <w:rsid w:val="00E65F13"/>
    <w:rsid w:val="00E67E36"/>
    <w:rsid w:val="00E76057"/>
    <w:rsid w:val="00E871DA"/>
    <w:rsid w:val="00E9127D"/>
    <w:rsid w:val="00EB2118"/>
    <w:rsid w:val="00F26E26"/>
    <w:rsid w:val="00F940E6"/>
    <w:rsid w:val="00FD5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0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76057"/>
    <w:pPr>
      <w:spacing w:after="0" w:line="240" w:lineRule="auto"/>
    </w:pPr>
    <w:rPr>
      <w:rFonts w:eastAsiaTheme="minorEastAsia"/>
      <w:lang w:val="en-US" w:bidi="en-US"/>
    </w:rPr>
  </w:style>
  <w:style w:type="paragraph" w:styleId="a6">
    <w:name w:val="List Paragraph"/>
    <w:basedOn w:val="a"/>
    <w:uiPriority w:val="34"/>
    <w:qFormat/>
    <w:rsid w:val="009D762C"/>
    <w:pPr>
      <w:ind w:left="720"/>
      <w:contextualSpacing/>
    </w:pPr>
  </w:style>
  <w:style w:type="paragraph" w:customStyle="1" w:styleId="c1">
    <w:name w:val="c1"/>
    <w:basedOn w:val="a"/>
    <w:rsid w:val="00B11721"/>
    <w:pPr>
      <w:spacing w:before="90" w:after="90"/>
    </w:pPr>
  </w:style>
  <w:style w:type="character" w:customStyle="1" w:styleId="c7">
    <w:name w:val="c7"/>
    <w:basedOn w:val="a0"/>
    <w:rsid w:val="00B11721"/>
  </w:style>
  <w:style w:type="character" w:customStyle="1" w:styleId="c2">
    <w:name w:val="c2"/>
    <w:basedOn w:val="a0"/>
    <w:rsid w:val="008A3AA6"/>
  </w:style>
  <w:style w:type="paragraph" w:styleId="a7">
    <w:name w:val="Normal (Web)"/>
    <w:basedOn w:val="a"/>
    <w:uiPriority w:val="99"/>
    <w:unhideWhenUsed/>
    <w:rsid w:val="003D63A9"/>
  </w:style>
  <w:style w:type="character" w:customStyle="1" w:styleId="a5">
    <w:name w:val="Без интервала Знак"/>
    <w:link w:val="a4"/>
    <w:rsid w:val="0060334C"/>
    <w:rPr>
      <w:rFonts w:eastAsiaTheme="minorEastAsia"/>
      <w:lang w:val="en-US" w:bidi="en-US"/>
    </w:rPr>
  </w:style>
  <w:style w:type="character" w:styleId="a8">
    <w:name w:val="Strong"/>
    <w:basedOn w:val="a0"/>
    <w:uiPriority w:val="22"/>
    <w:qFormat/>
    <w:rsid w:val="00260E9B"/>
    <w:rPr>
      <w:b/>
      <w:bCs/>
    </w:rPr>
  </w:style>
  <w:style w:type="character" w:styleId="a9">
    <w:name w:val="Emphasis"/>
    <w:basedOn w:val="a0"/>
    <w:uiPriority w:val="20"/>
    <w:qFormat/>
    <w:rsid w:val="00260E9B"/>
    <w:rPr>
      <w:i/>
      <w:iCs/>
    </w:rPr>
  </w:style>
  <w:style w:type="character" w:styleId="aa">
    <w:name w:val="Hyperlink"/>
    <w:basedOn w:val="a0"/>
    <w:uiPriority w:val="99"/>
    <w:semiHidden/>
    <w:unhideWhenUsed/>
    <w:rsid w:val="003009F8"/>
    <w:rPr>
      <w:strike w:val="0"/>
      <w:dstrike w:val="0"/>
      <w:color w:val="0066FF"/>
      <w:u w:val="none"/>
      <w:effect w:val="none"/>
    </w:rPr>
  </w:style>
  <w:style w:type="paragraph" w:styleId="ab">
    <w:name w:val="Balloon Text"/>
    <w:basedOn w:val="a"/>
    <w:link w:val="ac"/>
    <w:uiPriority w:val="99"/>
    <w:semiHidden/>
    <w:unhideWhenUsed/>
    <w:rsid w:val="003009F8"/>
    <w:rPr>
      <w:rFonts w:ascii="Tahoma" w:hAnsi="Tahoma" w:cs="Tahoma"/>
      <w:sz w:val="16"/>
      <w:szCs w:val="16"/>
    </w:rPr>
  </w:style>
  <w:style w:type="character" w:customStyle="1" w:styleId="ac">
    <w:name w:val="Текст выноски Знак"/>
    <w:basedOn w:val="a0"/>
    <w:link w:val="ab"/>
    <w:uiPriority w:val="99"/>
    <w:semiHidden/>
    <w:rsid w:val="003009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3775879">
      <w:bodyDiv w:val="1"/>
      <w:marLeft w:val="0"/>
      <w:marRight w:val="0"/>
      <w:marTop w:val="0"/>
      <w:marBottom w:val="0"/>
      <w:divBdr>
        <w:top w:val="none" w:sz="0" w:space="0" w:color="auto"/>
        <w:left w:val="none" w:sz="0" w:space="0" w:color="auto"/>
        <w:bottom w:val="none" w:sz="0" w:space="0" w:color="auto"/>
        <w:right w:val="none" w:sz="0" w:space="0" w:color="auto"/>
      </w:divBdr>
    </w:div>
    <w:div w:id="1673872363">
      <w:bodyDiv w:val="1"/>
      <w:marLeft w:val="0"/>
      <w:marRight w:val="0"/>
      <w:marTop w:val="0"/>
      <w:marBottom w:val="0"/>
      <w:divBdr>
        <w:top w:val="none" w:sz="0" w:space="0" w:color="auto"/>
        <w:left w:val="none" w:sz="0" w:space="0" w:color="auto"/>
        <w:bottom w:val="none" w:sz="0" w:space="0" w:color="auto"/>
        <w:right w:val="none" w:sz="0" w:space="0" w:color="auto"/>
      </w:divBdr>
      <w:divsChild>
        <w:div w:id="1766535661">
          <w:marLeft w:val="0"/>
          <w:marRight w:val="0"/>
          <w:marTop w:val="0"/>
          <w:marBottom w:val="0"/>
          <w:divBdr>
            <w:top w:val="none" w:sz="0" w:space="0" w:color="auto"/>
            <w:left w:val="none" w:sz="0" w:space="0" w:color="auto"/>
            <w:bottom w:val="none" w:sz="0" w:space="0" w:color="auto"/>
            <w:right w:val="none" w:sz="0" w:space="0" w:color="auto"/>
          </w:divBdr>
          <w:divsChild>
            <w:div w:id="102845048">
              <w:marLeft w:val="0"/>
              <w:marRight w:val="0"/>
              <w:marTop w:val="0"/>
              <w:marBottom w:val="0"/>
              <w:divBdr>
                <w:top w:val="none" w:sz="0" w:space="0" w:color="auto"/>
                <w:left w:val="none" w:sz="0" w:space="0" w:color="auto"/>
                <w:bottom w:val="none" w:sz="0" w:space="0" w:color="auto"/>
                <w:right w:val="none" w:sz="0" w:space="0" w:color="auto"/>
              </w:divBdr>
              <w:divsChild>
                <w:div w:id="1066227007">
                  <w:marLeft w:val="0"/>
                  <w:marRight w:val="0"/>
                  <w:marTop w:val="0"/>
                  <w:marBottom w:val="0"/>
                  <w:divBdr>
                    <w:top w:val="none" w:sz="0" w:space="0" w:color="auto"/>
                    <w:left w:val="none" w:sz="0" w:space="0" w:color="auto"/>
                    <w:bottom w:val="none" w:sz="0" w:space="0" w:color="auto"/>
                    <w:right w:val="none" w:sz="0" w:space="0" w:color="auto"/>
                  </w:divBdr>
                  <w:divsChild>
                    <w:div w:id="1843426924">
                      <w:marLeft w:val="0"/>
                      <w:marRight w:val="0"/>
                      <w:marTop w:val="0"/>
                      <w:marBottom w:val="0"/>
                      <w:divBdr>
                        <w:top w:val="none" w:sz="0" w:space="0" w:color="auto"/>
                        <w:left w:val="none" w:sz="0" w:space="0" w:color="auto"/>
                        <w:bottom w:val="none" w:sz="0" w:space="0" w:color="auto"/>
                        <w:right w:val="none" w:sz="0" w:space="0" w:color="auto"/>
                      </w:divBdr>
                      <w:divsChild>
                        <w:div w:id="1787653284">
                          <w:marLeft w:val="0"/>
                          <w:marRight w:val="0"/>
                          <w:marTop w:val="0"/>
                          <w:marBottom w:val="300"/>
                          <w:divBdr>
                            <w:top w:val="none" w:sz="0" w:space="0" w:color="auto"/>
                            <w:left w:val="none" w:sz="0" w:space="0" w:color="auto"/>
                            <w:bottom w:val="none" w:sz="0" w:space="0" w:color="auto"/>
                            <w:right w:val="none" w:sz="0" w:space="0" w:color="auto"/>
                          </w:divBdr>
                          <w:divsChild>
                            <w:div w:id="298583336">
                              <w:marLeft w:val="0"/>
                              <w:marRight w:val="0"/>
                              <w:marTop w:val="0"/>
                              <w:marBottom w:val="0"/>
                              <w:divBdr>
                                <w:top w:val="none" w:sz="0" w:space="0" w:color="auto"/>
                                <w:left w:val="none" w:sz="0" w:space="0" w:color="auto"/>
                                <w:bottom w:val="none" w:sz="0" w:space="0" w:color="auto"/>
                                <w:right w:val="none" w:sz="0" w:space="0" w:color="auto"/>
                              </w:divBdr>
                              <w:divsChild>
                                <w:div w:id="440146155">
                                  <w:marLeft w:val="0"/>
                                  <w:marRight w:val="0"/>
                                  <w:marTop w:val="0"/>
                                  <w:marBottom w:val="0"/>
                                  <w:divBdr>
                                    <w:top w:val="none" w:sz="0" w:space="0" w:color="auto"/>
                                    <w:left w:val="none" w:sz="0" w:space="0" w:color="auto"/>
                                    <w:bottom w:val="none" w:sz="0" w:space="0" w:color="auto"/>
                                    <w:right w:val="none" w:sz="0" w:space="0" w:color="auto"/>
                                  </w:divBdr>
                                  <w:divsChild>
                                    <w:div w:id="1094781309">
                                      <w:marLeft w:val="0"/>
                                      <w:marRight w:val="0"/>
                                      <w:marTop w:val="0"/>
                                      <w:marBottom w:val="0"/>
                                      <w:divBdr>
                                        <w:top w:val="none" w:sz="0" w:space="0" w:color="auto"/>
                                        <w:left w:val="none" w:sz="0" w:space="0" w:color="auto"/>
                                        <w:bottom w:val="none" w:sz="0" w:space="0" w:color="auto"/>
                                        <w:right w:val="none" w:sz="0" w:space="0" w:color="auto"/>
                                      </w:divBdr>
                                      <w:divsChild>
                                        <w:div w:id="1355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6506</TotalTime>
  <Pages>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cp:lastModifiedBy>
  <cp:revision>54</cp:revision>
  <cp:lastPrinted>2020-11-12T09:16:00Z</cp:lastPrinted>
  <dcterms:created xsi:type="dcterms:W3CDTF">2020-06-03T17:10:00Z</dcterms:created>
  <dcterms:modified xsi:type="dcterms:W3CDTF">2023-01-27T06:50:00Z</dcterms:modified>
</cp:coreProperties>
</file>